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11BFE" w14:textId="77777777" w:rsidR="006B1FFA" w:rsidRDefault="006B1FFA" w:rsidP="006B1FFA">
      <w:pPr>
        <w:pStyle w:val="Tytu"/>
        <w:rPr>
          <w:rFonts w:ascii="Bookman Old Style" w:hAnsi="Bookman Old Style"/>
          <w:i/>
          <w:sz w:val="4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2F00E" wp14:editId="1F500BD9">
                <wp:simplePos x="0" y="0"/>
                <wp:positionH relativeFrom="column">
                  <wp:posOffset>114300</wp:posOffset>
                </wp:positionH>
                <wp:positionV relativeFrom="paragraph">
                  <wp:posOffset>228600</wp:posOffset>
                </wp:positionV>
                <wp:extent cx="5852795" cy="274955"/>
                <wp:effectExtent l="5715" t="12700" r="8890" b="762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2795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1214D6C" id="Prostokąt 2" o:spid="_x0000_s1026" style="position:absolute;margin-left:9pt;margin-top:18pt;width:460.85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" strokecolor="white"/>
            </w:pict>
          </mc:Fallback>
        </mc:AlternateContent>
      </w:r>
    </w:p>
    <w:p w14:paraId="727C8E83" w14:textId="3D5F3A90" w:rsidR="00EF0CC2" w:rsidRPr="00EF0CC2" w:rsidRDefault="00EF0CC2" w:rsidP="00EF0CC2">
      <w:pPr>
        <w:jc w:val="center"/>
        <w:rPr>
          <w:i/>
        </w:rPr>
      </w:pPr>
      <w:r w:rsidRPr="00EF0CC2">
        <w:rPr>
          <w:i/>
        </w:rPr>
        <w:drawing>
          <wp:inline distT="0" distB="0" distL="0" distR="0" wp14:anchorId="1687CAD2" wp14:editId="3E28407E">
            <wp:extent cx="4510405" cy="813352"/>
            <wp:effectExtent l="0" t="0" r="4445" b="6350"/>
            <wp:docPr id="158999625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019" cy="82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F9714" w14:textId="0253B728" w:rsidR="006B1FFA" w:rsidRPr="006B1FFA" w:rsidRDefault="006B1FFA" w:rsidP="006B1FFA">
      <w:pPr>
        <w:jc w:val="center"/>
        <w:rPr>
          <w:i/>
          <w:lang w:val="de-DE"/>
        </w:rPr>
      </w:pPr>
    </w:p>
    <w:p w14:paraId="3C039CE1" w14:textId="77777777" w:rsidR="006B1FFA" w:rsidRPr="007952DC" w:rsidRDefault="006B1FFA" w:rsidP="006B1FFA">
      <w:pPr>
        <w:jc w:val="center"/>
        <w:rPr>
          <w:rFonts w:asciiTheme="majorHAnsi" w:hAnsiTheme="majorHAnsi"/>
          <w:b/>
          <w:sz w:val="22"/>
          <w:szCs w:val="48"/>
        </w:rPr>
      </w:pPr>
    </w:p>
    <w:p w14:paraId="71A62992" w14:textId="77777777" w:rsidR="006B1FFA" w:rsidRPr="00BA5A7F" w:rsidRDefault="006B1FFA" w:rsidP="006B1FFA">
      <w:pPr>
        <w:jc w:val="center"/>
        <w:rPr>
          <w:rFonts w:asciiTheme="minorHAnsi" w:hAnsiTheme="minorHAnsi" w:cstheme="minorHAnsi"/>
          <w:b/>
          <w:sz w:val="48"/>
          <w:szCs w:val="56"/>
        </w:rPr>
      </w:pPr>
      <w:r w:rsidRPr="00BA5A7F">
        <w:rPr>
          <w:rFonts w:asciiTheme="minorHAnsi" w:hAnsiTheme="minorHAnsi" w:cstheme="minorHAnsi"/>
          <w:b/>
          <w:sz w:val="48"/>
          <w:szCs w:val="56"/>
        </w:rPr>
        <w:t xml:space="preserve">DEKLARACJA </w:t>
      </w:r>
    </w:p>
    <w:p w14:paraId="0E95AAF9" w14:textId="77777777" w:rsidR="006B1FFA" w:rsidRPr="00BA5A7F" w:rsidRDefault="006B1FFA" w:rsidP="006B1FFA">
      <w:pPr>
        <w:jc w:val="center"/>
        <w:rPr>
          <w:rFonts w:asciiTheme="minorHAnsi" w:hAnsiTheme="minorHAnsi" w:cstheme="minorHAnsi"/>
          <w:b/>
          <w:sz w:val="40"/>
          <w:szCs w:val="48"/>
        </w:rPr>
      </w:pPr>
      <w:r w:rsidRPr="00BA5A7F">
        <w:rPr>
          <w:rFonts w:asciiTheme="minorHAnsi" w:hAnsiTheme="minorHAnsi" w:cstheme="minorHAnsi"/>
          <w:b/>
          <w:sz w:val="40"/>
          <w:szCs w:val="48"/>
        </w:rPr>
        <w:t xml:space="preserve">W SPRAWIE </w:t>
      </w:r>
    </w:p>
    <w:p w14:paraId="1ECCB959" w14:textId="77777777" w:rsidR="006B1FFA" w:rsidRPr="00BA5A7F" w:rsidRDefault="006B1FFA" w:rsidP="006B1FFA">
      <w:pPr>
        <w:jc w:val="center"/>
        <w:rPr>
          <w:rFonts w:asciiTheme="minorHAnsi" w:hAnsiTheme="minorHAnsi" w:cstheme="minorHAnsi"/>
          <w:b/>
          <w:sz w:val="40"/>
          <w:szCs w:val="48"/>
        </w:rPr>
      </w:pPr>
      <w:r w:rsidRPr="00BA5A7F">
        <w:rPr>
          <w:rFonts w:asciiTheme="minorHAnsi" w:hAnsiTheme="minorHAnsi" w:cstheme="minorHAnsi"/>
          <w:b/>
          <w:sz w:val="40"/>
          <w:szCs w:val="48"/>
        </w:rPr>
        <w:t>SYSTEMU ZARZĄDZANIA BEZPIECZEŃSTWEM INFORMACJI (SZBI)</w:t>
      </w:r>
    </w:p>
    <w:p w14:paraId="2EEF4939" w14:textId="0794C04B" w:rsidR="006B1FFA" w:rsidRDefault="006B1FFA" w:rsidP="006B1FFA">
      <w:pPr>
        <w:jc w:val="center"/>
        <w:rPr>
          <w:rFonts w:asciiTheme="minorHAnsi" w:hAnsiTheme="minorHAnsi" w:cstheme="minorHAnsi"/>
          <w:b/>
          <w:i/>
          <w:sz w:val="36"/>
          <w:szCs w:val="48"/>
        </w:rPr>
      </w:pPr>
      <w:r w:rsidRPr="00BA5A7F">
        <w:rPr>
          <w:rFonts w:asciiTheme="minorHAnsi" w:hAnsiTheme="minorHAnsi" w:cstheme="minorHAnsi"/>
          <w:b/>
          <w:i/>
          <w:sz w:val="36"/>
          <w:szCs w:val="48"/>
        </w:rPr>
        <w:t xml:space="preserve">DELTA TRANS </w:t>
      </w:r>
      <w:r>
        <w:rPr>
          <w:rFonts w:asciiTheme="minorHAnsi" w:hAnsiTheme="minorHAnsi" w:cstheme="minorHAnsi"/>
          <w:b/>
          <w:i/>
          <w:sz w:val="36"/>
          <w:szCs w:val="48"/>
        </w:rPr>
        <w:t xml:space="preserve">LOGISTIK </w:t>
      </w:r>
      <w:r w:rsidRPr="00BA5A7F">
        <w:rPr>
          <w:rFonts w:asciiTheme="minorHAnsi" w:hAnsiTheme="minorHAnsi" w:cstheme="minorHAnsi"/>
          <w:b/>
          <w:i/>
          <w:sz w:val="36"/>
          <w:szCs w:val="48"/>
        </w:rPr>
        <w:t>SP. Z O. O.</w:t>
      </w:r>
    </w:p>
    <w:p w14:paraId="2CD8EAE5" w14:textId="77777777" w:rsidR="006B1FFA" w:rsidRDefault="006B1FFA" w:rsidP="006B1FFA">
      <w:pPr>
        <w:jc w:val="center"/>
        <w:rPr>
          <w:rFonts w:asciiTheme="minorHAnsi" w:hAnsiTheme="minorHAnsi" w:cstheme="minorHAnsi"/>
          <w:b/>
          <w:i/>
          <w:sz w:val="36"/>
          <w:szCs w:val="48"/>
        </w:rPr>
      </w:pPr>
      <w:r w:rsidRPr="009432DA">
        <w:rPr>
          <w:rFonts w:asciiTheme="minorHAnsi" w:hAnsiTheme="minorHAnsi" w:cstheme="minorHAnsi"/>
          <w:b/>
          <w:i/>
          <w:sz w:val="32"/>
          <w:szCs w:val="44"/>
        </w:rPr>
        <w:t>12.12.2025 r</w:t>
      </w:r>
      <w:r>
        <w:rPr>
          <w:rFonts w:asciiTheme="minorHAnsi" w:hAnsiTheme="minorHAnsi" w:cstheme="minorHAnsi"/>
          <w:b/>
          <w:i/>
          <w:sz w:val="36"/>
          <w:szCs w:val="48"/>
        </w:rPr>
        <w:t>.</w:t>
      </w:r>
    </w:p>
    <w:p w14:paraId="18B82F35" w14:textId="77777777" w:rsidR="006B1FFA" w:rsidRPr="00BA5A7F" w:rsidRDefault="006B1FFA" w:rsidP="006B1FFA">
      <w:pPr>
        <w:pStyle w:val="Tekstpodstawowy"/>
        <w:rPr>
          <w:rFonts w:ascii="Calibri Light" w:eastAsia="Batang" w:hAnsi="Calibri Light" w:cs="Estrangelo Edessa"/>
          <w:b/>
          <w:color w:val="000000" w:themeColor="text1"/>
        </w:rPr>
      </w:pPr>
    </w:p>
    <w:p w14:paraId="6CF7B9D3" w14:textId="2DFE6C9B" w:rsidR="006B1FFA" w:rsidRPr="004E538A" w:rsidRDefault="006B1FFA" w:rsidP="006B1FFA">
      <w:pPr>
        <w:pStyle w:val="Tekstpodstawowy"/>
        <w:ind w:firstLine="708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Zarząd spółki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 xml:space="preserve">Delta Trans </w:t>
      </w:r>
      <w:r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 xml:space="preserve">Logistik 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sp. z o.o. zwanej dalej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„DT</w:t>
      </w:r>
      <w:r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L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”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4E538A">
        <w:rPr>
          <w:rFonts w:asciiTheme="minorHAnsi" w:hAnsiTheme="minorHAnsi" w:cstheme="minorHAnsi"/>
          <w:sz w:val="22"/>
          <w:szCs w:val="22"/>
        </w:rPr>
        <w:t xml:space="preserve">uznaje bezpieczeństwo informacji za istotny element prawidłowego i ciągłego funkcjonowania Spółki, ochrony jej interesów oraz budowania zaufania klientów, kontrahentów, pracowników i innych stron zainteresowanych. </w:t>
      </w:r>
    </w:p>
    <w:p w14:paraId="76A0CEFB" w14:textId="26ACEA6D" w:rsidR="006B1FFA" w:rsidRPr="004E538A" w:rsidRDefault="006B1FFA" w:rsidP="006B1FFA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Celem DT</w:t>
      </w:r>
      <w:r>
        <w:rPr>
          <w:rFonts w:asciiTheme="minorHAnsi" w:hAnsiTheme="minorHAnsi" w:cstheme="minorHAnsi"/>
          <w:sz w:val="22"/>
          <w:szCs w:val="22"/>
        </w:rPr>
        <w:t xml:space="preserve">L </w:t>
      </w:r>
      <w:r w:rsidRPr="004E538A">
        <w:rPr>
          <w:rFonts w:asciiTheme="minorHAnsi" w:hAnsiTheme="minorHAnsi" w:cstheme="minorHAnsi"/>
          <w:sz w:val="22"/>
          <w:szCs w:val="22"/>
        </w:rPr>
        <w:t xml:space="preserve">jest zapewnienie odpowiedniego poziomu ochrony informacji, w szczególności ich </w:t>
      </w:r>
      <w:r w:rsidRPr="004E538A">
        <w:rPr>
          <w:rFonts w:asciiTheme="minorHAnsi" w:hAnsiTheme="minorHAnsi" w:cstheme="minorHAnsi"/>
          <w:b/>
          <w:bCs/>
          <w:sz w:val="22"/>
          <w:szCs w:val="22"/>
        </w:rPr>
        <w:t>poufności, integralności i dostępności</w:t>
      </w:r>
      <w:r w:rsidRPr="004E538A">
        <w:rPr>
          <w:rFonts w:asciiTheme="minorHAnsi" w:hAnsiTheme="minorHAnsi" w:cstheme="minorHAnsi"/>
          <w:sz w:val="22"/>
          <w:szCs w:val="22"/>
        </w:rPr>
        <w:t xml:space="preserve">, z uwzględnieniem charakteru prowadzonej działalności, obowiązujących wymagań oraz zidentyfikowanych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ryzyk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>.</w:t>
      </w:r>
    </w:p>
    <w:p w14:paraId="123172CA" w14:textId="649979FB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W związku z tym </w:t>
      </w:r>
      <w: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DTL 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tworzy warunki organizacyjne, techniczne i finansowe niezbędne do zapewnienia odpowiedniego poziomu bezpieczeństwa informacji, w szczególności poprzez zapewnienie odpowiednich zasobów, wdrażanie właściwych zabezpieczeń oraz zatrudnianie i rozwijanie kompetencji wykwalifikowanego personelu.</w:t>
      </w:r>
    </w:p>
    <w:p w14:paraId="0E0D6FC0" w14:textId="77777777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3484CD5A" w14:textId="0E829598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Zarządzanie bezpieczeństwem informacji realizowane jest w oparciu o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System Zarządzania Bezpieczeństwem Informacji (SZBI),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obejmujący wszystkie obszary działalności DT</w:t>
      </w:r>
      <w: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L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.</w:t>
      </w:r>
    </w:p>
    <w:p w14:paraId="65C6BCCD" w14:textId="77777777" w:rsidR="006B1FFA" w:rsidRPr="004E538A" w:rsidRDefault="006B1FFA" w:rsidP="006B1FFA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SZBI opiera się na niniejszej Polityce oraz powiązanych regulacjach wewnętrznych, procedurach, instrukcjach i innych dokumentach określających zasady ochrony informacji, zarządzania ryzykiem oraz właściwego postępowania z informacjami i zasobami służącymi do ich przetwarzania.</w:t>
      </w:r>
    </w:p>
    <w:p w14:paraId="1445ECC7" w14:textId="31D4572A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Każda osoba wykonująca pracę lub świadcząca usługi na rzecz DT</w:t>
      </w:r>
      <w: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L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ponosi odpowiedzialność za bezpieczeństwo informacji w zakresie powierzonych jej obowiązków oraz posiadanych uprawnień. </w:t>
      </w:r>
    </w:p>
    <w:p w14:paraId="59993BC6" w14:textId="10BFF3E8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Obowiązkiem wszystkich pracowników oraz osób współpracujących z DT</w:t>
      </w:r>
      <w: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L 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jest znajomość i przestrzeganie zasad określonych w dokumentacji Systemu Zarządzania Bezpieczeństwem Informacji oraz niezwłoczne zgłaszanie zauważonych lub podejrzewanych incydentów bezpieczeństwa informacji.</w:t>
      </w:r>
    </w:p>
    <w:p w14:paraId="6696FE95" w14:textId="77777777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Nadzór nad przestrzeganiem zasad bezpieczeństwa informacji sprawują kierownicy poszczególnych działów  na wszystkich szczeblach zarządzania.</w:t>
      </w:r>
    </w:p>
    <w:p w14:paraId="49B18A4C" w14:textId="77777777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3B135C3A" w14:textId="77777777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Zapewnienie bezpieczeństwa informacji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realizowane jest w szczególności poprzez:</w:t>
      </w:r>
    </w:p>
    <w:p w14:paraId="70C5F602" w14:textId="77777777" w:rsidR="006B1FFA" w:rsidRPr="004E538A" w:rsidRDefault="006B1FFA" w:rsidP="006B1FFA">
      <w:pPr>
        <w:pStyle w:val="Tekstpodstawowy"/>
        <w:numPr>
          <w:ilvl w:val="0"/>
          <w:numId w:val="1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systematyczną identyfikację, analizę i ocenę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ryzyk</w:t>
      </w:r>
      <w:proofErr w:type="spellEnd"/>
      <w: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;</w:t>
      </w:r>
    </w:p>
    <w:p w14:paraId="757B9BDE" w14:textId="77777777" w:rsidR="006B1FFA" w:rsidRPr="004E538A" w:rsidRDefault="006B1FFA" w:rsidP="006B1FF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dobór i wdrażanie adekwatnych do poziomu ryzyka zabezpieczeń organizacyjnych, technicznych i fizycznych;</w:t>
      </w:r>
    </w:p>
    <w:p w14:paraId="22177847" w14:textId="77777777" w:rsidR="006B1FFA" w:rsidRPr="004E538A" w:rsidRDefault="006B1FFA" w:rsidP="006B1FFA">
      <w:pPr>
        <w:pStyle w:val="Tekstpodstawowy"/>
        <w:numPr>
          <w:ilvl w:val="0"/>
          <w:numId w:val="1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monitorowanie skuteczności stosowanych zabezpieczeń organizacyjnych, technicznych i fizycznych; </w:t>
      </w:r>
    </w:p>
    <w:p w14:paraId="796E1388" w14:textId="77777777" w:rsidR="006B1FFA" w:rsidRPr="004E538A" w:rsidRDefault="006B1FFA" w:rsidP="006B1FFA">
      <w:pPr>
        <w:pStyle w:val="Tekstpodstawowy"/>
        <w:numPr>
          <w:ilvl w:val="0"/>
          <w:numId w:val="1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zapewnienie zgodności z obowiązującymi wymaganiami prawnymi, regulacyjnymi i umownymi; </w:t>
      </w:r>
    </w:p>
    <w:p w14:paraId="0EF03D26" w14:textId="77777777" w:rsidR="006B1FFA" w:rsidRPr="004E538A" w:rsidRDefault="006B1FFA" w:rsidP="006B1FF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lastRenderedPageBreak/>
        <w:t>właściwe zarządzanie dostępem do informacji i systemów informacyjnych, zgodnie z zakresem obowiązków i zasadą ograniczonego dostępu;</w:t>
      </w:r>
    </w:p>
    <w:p w14:paraId="31668E48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466D31D4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661D6B67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11AE4302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0B7327A9" w14:textId="77777777" w:rsidR="00C1604F" w:rsidRDefault="00C1604F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654D6F7A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66BA8DA9" w14:textId="77777777" w:rsidR="006B1FFA" w:rsidRPr="004E538A" w:rsidRDefault="006B1FFA" w:rsidP="006B1FFA">
      <w:pPr>
        <w:pStyle w:val="Tekstpodstawowy"/>
        <w:numPr>
          <w:ilvl w:val="0"/>
          <w:numId w:val="1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podnoszenie świadomości pracowników poprzez szkolenia oraz działania edukacyjne; </w:t>
      </w:r>
    </w:p>
    <w:p w14:paraId="1DD96D47" w14:textId="77777777" w:rsidR="006B1FFA" w:rsidRPr="004E538A" w:rsidRDefault="006B1FFA" w:rsidP="006B1FFA">
      <w:pPr>
        <w:pStyle w:val="Tekstpodstawowy"/>
        <w:numPr>
          <w:ilvl w:val="0"/>
          <w:numId w:val="1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budowanie kultury bezpieczeństwa informacji i promowanie odpowiedzialności za ochronę informacji; </w:t>
      </w:r>
    </w:p>
    <w:p w14:paraId="39421150" w14:textId="77777777" w:rsidR="006B1FFA" w:rsidRPr="004E538A" w:rsidRDefault="006B1FFA" w:rsidP="006B1FFA">
      <w:pPr>
        <w:pStyle w:val="Tekstpodstawowy"/>
        <w:numPr>
          <w:ilvl w:val="0"/>
          <w:numId w:val="1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zgłaszanie, rejestrowanie, analizowanie i obsługę incydentów bezpieczeństwa informacji oraz podejmowanie działań zapobiegających ich ponownemu wystąpieniu; </w:t>
      </w:r>
    </w:p>
    <w:p w14:paraId="369EFFB5" w14:textId="77777777" w:rsidR="006B1FFA" w:rsidRPr="004E538A" w:rsidRDefault="006B1FFA" w:rsidP="006B1FF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zapewnienie odpowiedniej ciągłości działania oraz zdolności do odtworzenia kluczowych procesów i zasobów po wystąpieniu zakłócenia;</w:t>
      </w:r>
    </w:p>
    <w:p w14:paraId="0CC48DD6" w14:textId="77777777" w:rsidR="006B1FFA" w:rsidRPr="004E538A" w:rsidRDefault="006B1FFA" w:rsidP="006B1FFA">
      <w:pPr>
        <w:pStyle w:val="Tekstpodstawowy"/>
        <w:numPr>
          <w:ilvl w:val="0"/>
          <w:numId w:val="1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okresowy przegląd i aktualizację dokumentacji oraz stosowanych środków bezpieczeństwa</w:t>
      </w:r>
      <w: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;</w:t>
      </w:r>
    </w:p>
    <w:p w14:paraId="6B81FE5E" w14:textId="77777777" w:rsidR="006B1FFA" w:rsidRPr="004E538A" w:rsidRDefault="006B1FFA" w:rsidP="006B1FF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uwzględnianie wymagań bezpieczeństwa informacji w relacjach z dostawcami, kontrahentami i innymi podmiotami zewnętrznymi;</w:t>
      </w:r>
    </w:p>
    <w:p w14:paraId="75083BC1" w14:textId="77777777" w:rsidR="006B1FFA" w:rsidRPr="009432DA" w:rsidRDefault="006B1FFA" w:rsidP="006B1FF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regularne monitorowanie, przegląd i ocenę funkcjonowania SZBI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7E9529F" w14:textId="33E68ADA" w:rsidR="006B1FFA" w:rsidRDefault="006B1FFA" w:rsidP="006B1FFA">
      <w:pPr>
        <w:pStyle w:val="pdq2pgselectionanchorcontainer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9432DA">
        <w:rPr>
          <w:rFonts w:asciiTheme="minorHAnsi" w:hAnsiTheme="minorHAnsi" w:cstheme="minorHAnsi"/>
          <w:sz w:val="22"/>
          <w:szCs w:val="22"/>
        </w:rPr>
        <w:t>Zarząd DT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9432DA">
        <w:rPr>
          <w:rFonts w:asciiTheme="minorHAnsi" w:hAnsiTheme="minorHAnsi" w:cstheme="minorHAnsi"/>
          <w:sz w:val="22"/>
          <w:szCs w:val="22"/>
        </w:rPr>
        <w:t xml:space="preserve"> zobowiązuje się do przestrzegania obowiązujących przepisów prawa, wymagań kontraktowych oraz innych zobowiązań mających zastosowanie do bezpieczeństwa informacji, a także do zapewnienia zgodności działalności Spółki z tymi wymaganiami, w szczególności w zakresie ochrony danych osobowych, tajemnicy przedsiębiorstwa oraz innych informacji prawnie chronionych.</w:t>
      </w:r>
    </w:p>
    <w:p w14:paraId="2D13932D" w14:textId="21BBD30A" w:rsidR="006B1FFA" w:rsidRPr="009432DA" w:rsidRDefault="006B1FFA" w:rsidP="006B1FFA">
      <w:pPr>
        <w:pStyle w:val="pdq2pgselectionanchorcontainer"/>
        <w:jc w:val="both"/>
        <w:rPr>
          <w:rFonts w:asciiTheme="minorHAnsi" w:hAnsiTheme="minorHAnsi" w:cstheme="minorHAnsi"/>
          <w:sz w:val="22"/>
          <w:szCs w:val="22"/>
        </w:rPr>
      </w:pPr>
      <w:r w:rsidRPr="009432DA">
        <w:rPr>
          <w:rFonts w:asciiTheme="minorHAnsi" w:hAnsiTheme="minorHAnsi" w:cstheme="minorHAnsi"/>
          <w:sz w:val="22"/>
          <w:szCs w:val="22"/>
        </w:rPr>
        <w:t xml:space="preserve">Zarząd </w:t>
      </w:r>
      <w:r w:rsidR="00C1604F">
        <w:rPr>
          <w:rFonts w:asciiTheme="minorHAnsi" w:hAnsiTheme="minorHAnsi" w:cstheme="minorHAnsi"/>
          <w:sz w:val="22"/>
          <w:szCs w:val="22"/>
        </w:rPr>
        <w:t xml:space="preserve">DTL </w:t>
      </w:r>
      <w:r w:rsidRPr="009432DA">
        <w:rPr>
          <w:rFonts w:asciiTheme="minorHAnsi" w:hAnsiTheme="minorHAnsi" w:cstheme="minorHAnsi"/>
          <w:sz w:val="22"/>
          <w:szCs w:val="22"/>
        </w:rPr>
        <w:t xml:space="preserve">zapewnia okresową ocenę funkcjonowania SZBI oraz podejmowanie działań niezbędnych do utrzymania i ciągłego doskonalenia jego </w:t>
      </w:r>
      <w:r w:rsidRPr="009432DA">
        <w:rPr>
          <w:rStyle w:val="Pogrubienie"/>
          <w:rFonts w:asciiTheme="minorHAnsi" w:hAnsiTheme="minorHAnsi" w:cstheme="minorHAnsi"/>
          <w:sz w:val="22"/>
          <w:szCs w:val="22"/>
        </w:rPr>
        <w:t>adekwatności, skuteczności i przydatności</w:t>
      </w:r>
      <w:r w:rsidRPr="009432DA">
        <w:rPr>
          <w:rFonts w:asciiTheme="minorHAnsi" w:hAnsiTheme="minorHAnsi" w:cstheme="minorHAnsi"/>
          <w:sz w:val="22"/>
          <w:szCs w:val="22"/>
        </w:rPr>
        <w:t>, z uwzględnieniem zmian zachodzących w otoczeniu Spółki, wymagań stron zainteresowanych, rozwoju technologicznego oraz zmian poziomu ryzyka.</w:t>
      </w:r>
    </w:p>
    <w:p w14:paraId="6301F106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5C885E8D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76A02C39" w14:textId="77777777" w:rsidR="006B1FF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79CD8136" w14:textId="77777777" w:rsidR="006B1FFA" w:rsidRPr="004E538A" w:rsidRDefault="006B1FFA" w:rsidP="006B1FF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5BE2F438" w14:textId="77777777" w:rsidR="006B1FFA" w:rsidRPr="00BA5A7F" w:rsidRDefault="006B1FFA" w:rsidP="006B1FFA">
      <w:pPr>
        <w:spacing w:line="276" w:lineRule="auto"/>
        <w:rPr>
          <w:rFonts w:asciiTheme="minorHAnsi" w:eastAsia="Batang" w:hAnsiTheme="minorHAnsi" w:cstheme="minorHAnsi"/>
          <w:bCs/>
          <w:i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jc w:val="center"/>
        <w:tblLook w:val="01E0" w:firstRow="1" w:lastRow="1" w:firstColumn="1" w:lastColumn="1" w:noHBand="0" w:noVBand="0"/>
      </w:tblPr>
      <w:tblGrid>
        <w:gridCol w:w="3219"/>
        <w:gridCol w:w="3225"/>
      </w:tblGrid>
      <w:tr w:rsidR="006B1FFA" w:rsidRPr="00BA5A7F" w14:paraId="04C1D281" w14:textId="77777777" w:rsidTr="00F646F5">
        <w:trPr>
          <w:jc w:val="center"/>
        </w:trPr>
        <w:tc>
          <w:tcPr>
            <w:tcW w:w="3219" w:type="dxa"/>
          </w:tcPr>
          <w:p w14:paraId="2CBFEF12" w14:textId="77777777" w:rsidR="006B1FFA" w:rsidRPr="00BA5A7F" w:rsidRDefault="006B1FFA" w:rsidP="00F646F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</w:p>
          <w:p w14:paraId="5A436080" w14:textId="77777777" w:rsidR="006B1FFA" w:rsidRPr="00BA5A7F" w:rsidRDefault="006B1FFA" w:rsidP="00F646F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.............................</w:t>
            </w:r>
          </w:p>
        </w:tc>
        <w:tc>
          <w:tcPr>
            <w:tcW w:w="3225" w:type="dxa"/>
          </w:tcPr>
          <w:p w14:paraId="65D9FBF8" w14:textId="77777777" w:rsidR="006B1FFA" w:rsidRPr="00BA5A7F" w:rsidRDefault="006B1FFA" w:rsidP="00F646F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</w:p>
          <w:p w14:paraId="76A44164" w14:textId="77777777" w:rsidR="006B1FFA" w:rsidRPr="00BA5A7F" w:rsidRDefault="006B1FFA" w:rsidP="00F646F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..................................</w:t>
            </w:r>
          </w:p>
          <w:p w14:paraId="166D938A" w14:textId="77777777" w:rsidR="006B1FFA" w:rsidRPr="00BA5A7F" w:rsidRDefault="006B1FFA" w:rsidP="00F646F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</w:p>
        </w:tc>
      </w:tr>
      <w:tr w:rsidR="006B1FFA" w:rsidRPr="00BA5A7F" w14:paraId="66AEE6C3" w14:textId="77777777" w:rsidTr="00F646F5">
        <w:trPr>
          <w:jc w:val="center"/>
        </w:trPr>
        <w:tc>
          <w:tcPr>
            <w:tcW w:w="3219" w:type="dxa"/>
          </w:tcPr>
          <w:p w14:paraId="1AB54946" w14:textId="77777777" w:rsidR="006B1FFA" w:rsidRPr="00BA5A7F" w:rsidRDefault="006B1FFA" w:rsidP="00F646F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V-ce Prezes Zarządu</w:t>
            </w:r>
          </w:p>
          <w:p w14:paraId="37C8D4ED" w14:textId="77777777" w:rsidR="006B1FFA" w:rsidRPr="00BA5A7F" w:rsidRDefault="006B1FFA" w:rsidP="00F646F5">
            <w:pPr>
              <w:spacing w:line="276" w:lineRule="auto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</w:p>
        </w:tc>
        <w:tc>
          <w:tcPr>
            <w:tcW w:w="3225" w:type="dxa"/>
          </w:tcPr>
          <w:p w14:paraId="2E9D616A" w14:textId="77777777" w:rsidR="006B1FFA" w:rsidRPr="00BA5A7F" w:rsidRDefault="006B1FFA" w:rsidP="00F646F5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V-ce Prezes Zarządu</w:t>
            </w:r>
          </w:p>
        </w:tc>
      </w:tr>
    </w:tbl>
    <w:p w14:paraId="5ED7BD13" w14:textId="77777777" w:rsidR="006B1FFA" w:rsidRPr="00BA5A7F" w:rsidRDefault="006B1FFA" w:rsidP="006B1FFA">
      <w:pPr>
        <w:spacing w:line="276" w:lineRule="auto"/>
        <w:rPr>
          <w:rFonts w:asciiTheme="minorHAnsi" w:hAnsiTheme="minorHAnsi" w:cstheme="minorHAnsi"/>
          <w:bCs/>
          <w:color w:val="000000" w:themeColor="text1"/>
        </w:rPr>
      </w:pPr>
    </w:p>
    <w:p w14:paraId="157D73DF" w14:textId="77777777" w:rsidR="006B1FFA" w:rsidRPr="00BA5A7F" w:rsidRDefault="006B1FFA" w:rsidP="006B1FFA">
      <w:pPr>
        <w:spacing w:line="276" w:lineRule="auto"/>
        <w:rPr>
          <w:rFonts w:asciiTheme="minorHAnsi" w:hAnsiTheme="minorHAnsi" w:cstheme="minorHAnsi"/>
          <w:bCs/>
          <w:color w:val="000000" w:themeColor="text1"/>
        </w:rPr>
      </w:pPr>
    </w:p>
    <w:p w14:paraId="3651EDA8" w14:textId="77777777" w:rsidR="00DF4917" w:rsidRDefault="00DF4917"/>
    <w:sectPr w:rsidR="00DF4917" w:rsidSect="006B1FFA">
      <w:footerReference w:type="default" r:id="rId8"/>
      <w:pgSz w:w="11906" w:h="16838"/>
      <w:pgMar w:top="17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B2640" w14:textId="77777777" w:rsidR="00C218C3" w:rsidRDefault="00C218C3">
      <w:r>
        <w:separator/>
      </w:r>
    </w:p>
  </w:endnote>
  <w:endnote w:type="continuationSeparator" w:id="0">
    <w:p w14:paraId="0CD0C8A8" w14:textId="77777777" w:rsidR="00C218C3" w:rsidRDefault="00C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9393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8D93C6" w14:textId="77777777" w:rsidR="006B1FFA" w:rsidRPr="006D3C8D" w:rsidRDefault="006B1FFA">
        <w:pPr>
          <w:pStyle w:val="Stopka"/>
          <w:jc w:val="center"/>
          <w:rPr>
            <w:sz w:val="16"/>
            <w:szCs w:val="16"/>
          </w:rPr>
        </w:pPr>
        <w:r w:rsidRPr="006D3C8D">
          <w:rPr>
            <w:sz w:val="16"/>
            <w:szCs w:val="16"/>
          </w:rPr>
          <w:fldChar w:fldCharType="begin"/>
        </w:r>
        <w:r w:rsidRPr="006D3C8D">
          <w:rPr>
            <w:sz w:val="16"/>
            <w:szCs w:val="16"/>
          </w:rPr>
          <w:instrText>PAGE   \* MERGEFORMAT</w:instrText>
        </w:r>
        <w:r w:rsidRPr="006D3C8D">
          <w:rPr>
            <w:sz w:val="16"/>
            <w:szCs w:val="16"/>
          </w:rPr>
          <w:fldChar w:fldCharType="separate"/>
        </w:r>
        <w:r w:rsidRPr="006D3C8D">
          <w:rPr>
            <w:sz w:val="16"/>
            <w:szCs w:val="16"/>
          </w:rPr>
          <w:t>2</w:t>
        </w:r>
        <w:r w:rsidRPr="006D3C8D">
          <w:rPr>
            <w:sz w:val="16"/>
            <w:szCs w:val="16"/>
          </w:rPr>
          <w:fldChar w:fldCharType="end"/>
        </w:r>
      </w:p>
    </w:sdtContent>
  </w:sdt>
  <w:p w14:paraId="016B0F8A" w14:textId="77777777" w:rsidR="006B1FFA" w:rsidRPr="006D3C8D" w:rsidRDefault="006B1FFA">
    <w:pPr>
      <w:pStyle w:val="Stopka"/>
      <w:rPr>
        <w:sz w:val="16"/>
        <w:szCs w:val="16"/>
      </w:rPr>
    </w:pPr>
  </w:p>
  <w:p w14:paraId="033FD74F" w14:textId="77777777" w:rsidR="006B1FFA" w:rsidRDefault="006B1F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3E299" w14:textId="77777777" w:rsidR="00C218C3" w:rsidRDefault="00C218C3">
      <w:r>
        <w:separator/>
      </w:r>
    </w:p>
  </w:footnote>
  <w:footnote w:type="continuationSeparator" w:id="0">
    <w:p w14:paraId="240DF8E1" w14:textId="77777777" w:rsidR="00C218C3" w:rsidRDefault="00C21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3F5"/>
    <w:multiLevelType w:val="multilevel"/>
    <w:tmpl w:val="AE3C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6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FA"/>
    <w:rsid w:val="000E0D2D"/>
    <w:rsid w:val="004B7907"/>
    <w:rsid w:val="00627A74"/>
    <w:rsid w:val="006B1FFA"/>
    <w:rsid w:val="007D7B18"/>
    <w:rsid w:val="00807DF3"/>
    <w:rsid w:val="00C1604F"/>
    <w:rsid w:val="00C218C3"/>
    <w:rsid w:val="00DB6C44"/>
    <w:rsid w:val="00DF4917"/>
    <w:rsid w:val="00EF0CC2"/>
    <w:rsid w:val="00F80164"/>
    <w:rsid w:val="00FE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4E2F9"/>
  <w15:chartTrackingRefBased/>
  <w15:docId w15:val="{BDCFBB95-7B2F-43AD-8D4E-10D28C69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F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1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1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1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1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1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1F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1F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1F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1F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1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1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1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1F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1F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1F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1F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1F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1F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6B1F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B1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1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1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1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1F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1F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1F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1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1F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1FFA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6B1FF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6B1FF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rsid w:val="006B1F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6B1F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1FF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dq2pgselectionanchorcontainer">
    <w:name w:val="pdq2pg_selectionanchorcontainer"/>
    <w:basedOn w:val="Normalny"/>
    <w:rsid w:val="006B1FF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6B1F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588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Konopka</dc:creator>
  <cp:keywords/>
  <dc:description/>
  <cp:lastModifiedBy>Alina China</cp:lastModifiedBy>
  <cp:revision>4</cp:revision>
  <cp:lastPrinted>2026-08-18T06:38:00Z</cp:lastPrinted>
  <dcterms:created xsi:type="dcterms:W3CDTF">2026-09-29T13:11:00Z</dcterms:created>
  <dcterms:modified xsi:type="dcterms:W3CDTF">2026-09-29T13:16:00Z</dcterms:modified>
</cp:coreProperties>
</file>